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Faucet transition adapter  13/16"-27 M x 55/64"-27 M</w:t></w:r></w:p><w:p><w:pPr/><w:r><w:rPr><w:rFonts w:ascii="Calibri" w:hAnsi="Calibri" w:eastAsia="Calibri" w:cs="Calibri"/><w:sz w:val="22"/><w:szCs w:val="22"/></w:rPr><w:t xml:space="preserve">Female thread</w:t></w:r></w:p><w:p><w:pPr/><w:r><w:rPr><w:rFonts w:ascii="Calibri" w:hAnsi="Calibri" w:eastAsia="Calibri" w:cs="Calibri"/><w:sz w:val="22"/><w:szCs w:val="22"/></w:rPr><w:t xml:space="preserve">Faucet outlet type: Kohler & Central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AT030344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Faucet transition adapter 13/16"-27 Male x 55/64"-27 Male                                                                                         </w:t></w:r></w:p><w:p><w:pPr><w:spacing w:line="288" w:lineRule="auto"/></w:pPr><w:r><w:rPr><w:rFonts w:ascii="Calibri" w:hAnsi="Calibri" w:eastAsia="Calibri" w:cs="Calibri"/><w:sz w:val="22"/><w:szCs w:val="22"/></w:rPr><w:t xml:space="preserve">Female thread - Faucet outlet type: Kohler & Central            </w:t></w:r></w:p><w:p><w:pPr><w:spacing w:line="288" w:lineRule="auto"/></w:pPr><w:r><w:rPr><w:rFonts w:ascii="Calibri" w:hAnsi="Calibri" w:eastAsia="Calibri" w:cs="Calibri"/><w:sz w:val="22"/><w:szCs w:val="22"/></w:rPr><w:t xml:space="preserve">The adapter should be installed before the quick connector. </w:t></w:r></w:p><w:p><w:pPr><w:spacing w:line="288" w:lineRule="auto"/></w:pPr><w:r><w:rPr><w:rFonts w:ascii="Calibri" w:hAnsi="Calibri" w:eastAsia="Calibri" w:cs="Calibri"/><w:sz w:val="22"/><w:szCs w:val="22"/></w:rPr><w:t xml:space="preserve">Easy to install.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2025-04-03T16:52:48+02:00</dcterms:created>
  <dcterms:modified xsi:type="dcterms:W3CDTF">2025-04-03T16:52:48+02:00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